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0B9" w:rsidRPr="00B9215A" w:rsidRDefault="007B70B9" w:rsidP="00B9215A">
      <w:pPr>
        <w:jc w:val="center"/>
        <w:rPr>
          <w:rFonts w:ascii="Arial" w:hAnsi="Arial" w:cs="Arial"/>
          <w:b/>
          <w:u w:val="single"/>
        </w:rPr>
      </w:pPr>
      <w:r w:rsidRPr="00B9215A">
        <w:rPr>
          <w:rFonts w:ascii="Arial" w:hAnsi="Arial" w:cs="Arial"/>
          <w:b/>
          <w:u w:val="single"/>
        </w:rPr>
        <w:t>Private Residential Tenancies Board</w:t>
      </w:r>
    </w:p>
    <w:p w:rsidR="007B70B9" w:rsidRPr="00B9215A" w:rsidRDefault="007B70B9"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7B70B9" w:rsidRPr="00B9215A" w:rsidRDefault="007B70B9"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625773">
        <w:rPr>
          <w:rFonts w:ascii="Times New Roman" w:hAnsi="Times New Roman"/>
          <w:b/>
          <w:noProof/>
          <w:sz w:val="24"/>
          <w:u w:val="single"/>
        </w:rPr>
        <w:t>TR0515-001157</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625773">
        <w:rPr>
          <w:rFonts w:ascii="Times New Roman" w:hAnsi="Times New Roman"/>
          <w:b/>
          <w:noProof/>
          <w:sz w:val="24"/>
          <w:u w:val="single"/>
        </w:rPr>
        <w:t>0115-16026</w:t>
      </w:r>
    </w:p>
    <w:p w:rsidR="007B70B9" w:rsidRPr="00B9215A" w:rsidRDefault="007B70B9" w:rsidP="003B6778">
      <w:pPr>
        <w:tabs>
          <w:tab w:val="left" w:pos="3969"/>
        </w:tabs>
        <w:ind w:left="3969" w:hanging="3969"/>
        <w:rPr>
          <w:rFonts w:ascii="Arial" w:hAnsi="Arial" w:cs="Arial"/>
          <w:b/>
        </w:rPr>
      </w:pPr>
      <w:r w:rsidRPr="00B9215A">
        <w:rPr>
          <w:rFonts w:ascii="Arial" w:hAnsi="Arial" w:cs="Arial"/>
          <w:b/>
        </w:rPr>
        <w:t xml:space="preserve">Appellant </w:t>
      </w:r>
      <w:r w:rsidRPr="00625773">
        <w:rPr>
          <w:rFonts w:ascii="Arial" w:hAnsi="Arial" w:cs="Arial"/>
          <w:b/>
          <w:noProof/>
        </w:rPr>
        <w:t>Landlord</w:t>
      </w:r>
      <w:r w:rsidRPr="00B9215A">
        <w:rPr>
          <w:rFonts w:ascii="Arial" w:hAnsi="Arial" w:cs="Arial"/>
          <w:b/>
        </w:rPr>
        <w:t>:</w:t>
      </w:r>
      <w:r w:rsidRPr="00B9215A">
        <w:rPr>
          <w:rFonts w:ascii="Arial" w:hAnsi="Arial" w:cs="Arial"/>
          <w:b/>
        </w:rPr>
        <w:tab/>
      </w:r>
      <w:r w:rsidRPr="00625773">
        <w:rPr>
          <w:rFonts w:ascii="Arial" w:hAnsi="Arial" w:cs="Arial"/>
          <w:noProof/>
        </w:rPr>
        <w:t>Declan Lee</w:t>
      </w:r>
    </w:p>
    <w:p w:rsidR="007B70B9" w:rsidRPr="00B9215A" w:rsidRDefault="007B70B9" w:rsidP="003B6778">
      <w:pPr>
        <w:tabs>
          <w:tab w:val="left" w:pos="3969"/>
        </w:tabs>
        <w:ind w:left="3969" w:hanging="3969"/>
        <w:rPr>
          <w:rFonts w:ascii="Arial" w:hAnsi="Arial" w:cs="Arial"/>
          <w:b/>
        </w:rPr>
      </w:pPr>
      <w:r w:rsidRPr="00B9215A">
        <w:rPr>
          <w:rFonts w:ascii="Arial" w:hAnsi="Arial" w:cs="Arial"/>
          <w:b/>
        </w:rPr>
        <w:t xml:space="preserve">Respondent </w:t>
      </w:r>
      <w:r w:rsidRPr="00625773">
        <w:rPr>
          <w:rFonts w:ascii="Arial" w:hAnsi="Arial" w:cs="Arial"/>
          <w:b/>
          <w:noProof/>
        </w:rPr>
        <w:t>Tenant</w:t>
      </w:r>
      <w:r w:rsidRPr="00B9215A">
        <w:rPr>
          <w:rFonts w:ascii="Arial" w:hAnsi="Arial" w:cs="Arial"/>
          <w:b/>
        </w:rPr>
        <w:t>:</w:t>
      </w:r>
      <w:r w:rsidRPr="00B9215A">
        <w:rPr>
          <w:rFonts w:ascii="Arial" w:hAnsi="Arial" w:cs="Arial"/>
          <w:b/>
        </w:rPr>
        <w:tab/>
      </w:r>
      <w:r w:rsidRPr="00625773">
        <w:rPr>
          <w:rFonts w:ascii="Arial" w:hAnsi="Arial" w:cs="Arial"/>
          <w:noProof/>
        </w:rPr>
        <w:t>Jacinta McCaul</w:t>
      </w:r>
    </w:p>
    <w:p w:rsidR="007B70B9" w:rsidRPr="00B9215A" w:rsidRDefault="007B70B9"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625773">
        <w:rPr>
          <w:rFonts w:ascii="Arial" w:hAnsi="Arial" w:cs="Arial"/>
          <w:bCs/>
          <w:noProof/>
          <w:lang w:val="en-US"/>
        </w:rPr>
        <w:t>Ballyfruit</w:t>
      </w:r>
      <w:r>
        <w:rPr>
          <w:rFonts w:ascii="Arial" w:hAnsi="Arial" w:cs="Arial"/>
          <w:bCs/>
          <w:noProof/>
          <w:lang w:val="en-US"/>
        </w:rPr>
        <w:t xml:space="preserve">, </w:t>
      </w:r>
      <w:r w:rsidRPr="00625773">
        <w:rPr>
          <w:rFonts w:ascii="Arial" w:hAnsi="Arial" w:cs="Arial"/>
          <w:bCs/>
          <w:noProof/>
          <w:lang w:val="en-US"/>
        </w:rPr>
        <w:t>Headford</w:t>
      </w:r>
      <w:r w:rsidRPr="00B9215A">
        <w:rPr>
          <w:rFonts w:ascii="Arial" w:hAnsi="Arial" w:cs="Arial"/>
          <w:bCs/>
          <w:noProof/>
          <w:lang w:val="en-US"/>
        </w:rPr>
        <w:t xml:space="preserve"> </w:t>
      </w:r>
      <w:r>
        <w:rPr>
          <w:rFonts w:ascii="Arial" w:hAnsi="Arial" w:cs="Arial"/>
          <w:bCs/>
          <w:noProof/>
          <w:lang w:val="en-US"/>
        </w:rPr>
        <w:t xml:space="preserve">, </w:t>
      </w:r>
      <w:r w:rsidRPr="00625773">
        <w:rPr>
          <w:rFonts w:ascii="Arial" w:hAnsi="Arial" w:cs="Arial"/>
          <w:bCs/>
          <w:noProof/>
          <w:lang w:val="en-US"/>
        </w:rPr>
        <w:t>Galway</w:t>
      </w:r>
      <w:r>
        <w:rPr>
          <w:rFonts w:ascii="Arial" w:hAnsi="Arial" w:cs="Arial"/>
          <w:bCs/>
          <w:noProof/>
          <w:lang w:val="en-US"/>
        </w:rPr>
        <w:t xml:space="preserve">, </w:t>
      </w:r>
    </w:p>
    <w:p w:rsidR="007B70B9" w:rsidRPr="00B9215A" w:rsidRDefault="007B70B9"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625773">
        <w:rPr>
          <w:rFonts w:ascii="Arial" w:hAnsi="Arial" w:cs="Arial"/>
          <w:noProof/>
        </w:rPr>
        <w:t>John FitzGerald</w:t>
      </w:r>
      <w:r w:rsidRPr="00B9215A">
        <w:rPr>
          <w:rFonts w:ascii="Arial" w:hAnsi="Arial" w:cs="Arial"/>
        </w:rPr>
        <w:t xml:space="preserve"> </w:t>
      </w:r>
      <w:r w:rsidRPr="00B9215A">
        <w:rPr>
          <w:rFonts w:ascii="Arial" w:hAnsi="Arial" w:cs="Arial"/>
          <w:bCs/>
        </w:rPr>
        <w:t>(Chairperson)</w:t>
      </w:r>
    </w:p>
    <w:p w:rsidR="007B70B9" w:rsidRPr="00B9215A" w:rsidRDefault="007B70B9"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625773">
        <w:rPr>
          <w:rFonts w:ascii="Arial" w:hAnsi="Arial" w:cs="Arial"/>
          <w:bCs/>
          <w:noProof/>
        </w:rPr>
        <w:t>Jack Nicholas, Helen-Claire O'Hanlon</w:t>
      </w:r>
    </w:p>
    <w:p w:rsidR="007B70B9" w:rsidRPr="00B9215A" w:rsidRDefault="007B70B9"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625773">
        <w:rPr>
          <w:rFonts w:ascii="Arial" w:hAnsi="Arial" w:cs="Arial"/>
          <w:noProof/>
        </w:rPr>
        <w:t>Executive Lounge, Hotel Meyrick, Eyre Square, Galway</w:t>
      </w:r>
    </w:p>
    <w:p w:rsidR="007B70B9" w:rsidRPr="006021E0" w:rsidRDefault="007B70B9"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02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7B70B9" w:rsidRPr="008D508E" w:rsidTr="00AD34B7">
        <w:tc>
          <w:tcPr>
            <w:tcW w:w="3970" w:type="dxa"/>
          </w:tcPr>
          <w:p w:rsidR="007B70B9" w:rsidRPr="008D508E" w:rsidRDefault="007B70B9"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AB4247" w:rsidRDefault="00AB4247" w:rsidP="007B70B9">
            <w:pPr>
              <w:tabs>
                <w:tab w:val="left" w:pos="-6913"/>
              </w:tabs>
              <w:spacing w:after="40"/>
              <w:rPr>
                <w:rFonts w:ascii="Arial" w:hAnsi="Arial" w:cs="Arial"/>
                <w:noProof/>
              </w:rPr>
            </w:pPr>
            <w:r>
              <w:rPr>
                <w:rFonts w:ascii="Arial" w:hAnsi="Arial" w:cs="Arial"/>
                <w:noProof/>
              </w:rPr>
              <w:t>Declan Lee  - Landlord</w:t>
            </w:r>
          </w:p>
          <w:p w:rsidR="00AB4247" w:rsidRDefault="00AB4247" w:rsidP="007B70B9">
            <w:pPr>
              <w:tabs>
                <w:tab w:val="left" w:pos="-6913"/>
              </w:tabs>
              <w:spacing w:after="40"/>
              <w:rPr>
                <w:rFonts w:ascii="Arial" w:hAnsi="Arial" w:cs="Arial"/>
                <w:noProof/>
              </w:rPr>
            </w:pPr>
            <w:r>
              <w:rPr>
                <w:rFonts w:ascii="Arial" w:hAnsi="Arial" w:cs="Arial"/>
                <w:noProof/>
              </w:rPr>
              <w:t>Lisa Copley - Landlord</w:t>
            </w:r>
          </w:p>
          <w:p w:rsidR="007B70B9" w:rsidRDefault="00AB4247" w:rsidP="007B70B9">
            <w:pPr>
              <w:tabs>
                <w:tab w:val="left" w:pos="-6913"/>
              </w:tabs>
              <w:spacing w:after="40"/>
              <w:rPr>
                <w:rFonts w:ascii="Arial" w:hAnsi="Arial" w:cs="Arial"/>
                <w:noProof/>
              </w:rPr>
            </w:pPr>
            <w:r>
              <w:rPr>
                <w:rFonts w:ascii="Arial" w:hAnsi="Arial" w:cs="Arial"/>
                <w:noProof/>
              </w:rPr>
              <w:t>Catherine Murphy - Solicitor</w:t>
            </w:r>
            <w:r w:rsidR="007B70B9" w:rsidRPr="00625773">
              <w:rPr>
                <w:rFonts w:ascii="Arial" w:hAnsi="Arial" w:cs="Arial"/>
                <w:noProof/>
              </w:rPr>
              <w:t xml:space="preserve"> </w:t>
            </w:r>
          </w:p>
          <w:p w:rsidR="00AB4247" w:rsidRDefault="00AB4247" w:rsidP="00AB4247">
            <w:pPr>
              <w:tabs>
                <w:tab w:val="left" w:pos="-6913"/>
              </w:tabs>
              <w:spacing w:after="40"/>
              <w:rPr>
                <w:rFonts w:ascii="Arial" w:hAnsi="Arial" w:cs="Arial"/>
                <w:noProof/>
              </w:rPr>
            </w:pPr>
            <w:r>
              <w:rPr>
                <w:rFonts w:ascii="Arial" w:hAnsi="Arial" w:cs="Arial"/>
                <w:noProof/>
              </w:rPr>
              <w:t>Gerry Mullin-  Agent</w:t>
            </w:r>
          </w:p>
          <w:p w:rsidR="00AB4247" w:rsidRDefault="00AB4247" w:rsidP="00AB4247">
            <w:pPr>
              <w:tabs>
                <w:tab w:val="left" w:pos="-6913"/>
              </w:tabs>
              <w:spacing w:after="40"/>
              <w:rPr>
                <w:rFonts w:ascii="Arial" w:hAnsi="Arial" w:cs="Arial"/>
                <w:noProof/>
              </w:rPr>
            </w:pPr>
          </w:p>
          <w:p w:rsidR="00AB4247" w:rsidRDefault="00AB4247" w:rsidP="00AB4247">
            <w:pPr>
              <w:tabs>
                <w:tab w:val="left" w:pos="-6913"/>
              </w:tabs>
              <w:spacing w:after="40"/>
              <w:rPr>
                <w:rFonts w:ascii="Arial" w:hAnsi="Arial" w:cs="Arial"/>
              </w:rPr>
            </w:pPr>
            <w:r>
              <w:rPr>
                <w:rFonts w:ascii="Arial" w:hAnsi="Arial" w:cs="Arial"/>
              </w:rPr>
              <w:t xml:space="preserve">Jacinta </w:t>
            </w:r>
            <w:proofErr w:type="spellStart"/>
            <w:r>
              <w:rPr>
                <w:rFonts w:ascii="Arial" w:hAnsi="Arial" w:cs="Arial"/>
              </w:rPr>
              <w:t>McCaul</w:t>
            </w:r>
            <w:proofErr w:type="spellEnd"/>
            <w:r>
              <w:rPr>
                <w:rFonts w:ascii="Arial" w:hAnsi="Arial" w:cs="Arial"/>
              </w:rPr>
              <w:t xml:space="preserve"> – Tenant</w:t>
            </w:r>
          </w:p>
          <w:p w:rsidR="00AB4247" w:rsidRPr="008D508E" w:rsidRDefault="00AB4247" w:rsidP="00AB4247">
            <w:pPr>
              <w:tabs>
                <w:tab w:val="left" w:pos="-6913"/>
              </w:tabs>
              <w:spacing w:after="40"/>
              <w:rPr>
                <w:rFonts w:ascii="Arial" w:hAnsi="Arial" w:cs="Arial"/>
              </w:rPr>
            </w:pPr>
            <w:bookmarkStart w:id="0" w:name="_GoBack"/>
            <w:bookmarkEnd w:id="0"/>
          </w:p>
        </w:tc>
      </w:tr>
      <w:tr w:rsidR="007B70B9" w:rsidRPr="008D508E" w:rsidTr="00AD34B7">
        <w:tc>
          <w:tcPr>
            <w:tcW w:w="3970" w:type="dxa"/>
          </w:tcPr>
          <w:p w:rsidR="007B70B9" w:rsidRPr="008D508E" w:rsidRDefault="007B70B9"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7B70B9" w:rsidRPr="008D508E" w:rsidRDefault="007B70B9" w:rsidP="00AD34B7">
            <w:pPr>
              <w:tabs>
                <w:tab w:val="left" w:pos="-6913"/>
              </w:tabs>
              <w:spacing w:after="40"/>
              <w:rPr>
                <w:rFonts w:ascii="Arial" w:hAnsi="Arial" w:cs="Arial"/>
              </w:rPr>
            </w:pPr>
            <w:r w:rsidRPr="00625773">
              <w:rPr>
                <w:rFonts w:ascii="Arial" w:hAnsi="Arial" w:cs="Arial"/>
                <w:noProof/>
              </w:rPr>
              <w:t>Gwen Malone Stenographers.</w:t>
            </w:r>
          </w:p>
        </w:tc>
      </w:tr>
    </w:tbl>
    <w:p w:rsidR="007B70B9" w:rsidRPr="00B9215A" w:rsidRDefault="007B70B9"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7B70B9" w:rsidRPr="00625773" w:rsidRDefault="007B70B9" w:rsidP="005524CC">
      <w:pPr>
        <w:pStyle w:val="BodyTextIndent"/>
        <w:ind w:left="284"/>
        <w:jc w:val="both"/>
        <w:rPr>
          <w:rFonts w:ascii="Arial" w:hAnsi="Arial" w:cs="Arial"/>
          <w:noProof/>
        </w:rPr>
      </w:pPr>
      <w:r w:rsidRPr="00625773">
        <w:rPr>
          <w:rFonts w:ascii="Arial" w:hAnsi="Arial" w:cs="Arial"/>
          <w:noProof/>
        </w:rPr>
        <w:t>On 05 January 2015 the Tenant made an application to the Private Residential Tenancies Board (“the PRTB”) pursuant to Section 78 of the Act. The matter was referred to an Adjudication which took place on 16/03/2015. The Adjudicator determined that</w:t>
      </w:r>
    </w:p>
    <w:p w:rsidR="007B70B9" w:rsidRPr="00625773" w:rsidRDefault="007B70B9" w:rsidP="007B70B9">
      <w:pPr>
        <w:pStyle w:val="BodyTextIndent"/>
        <w:ind w:left="720"/>
        <w:jc w:val="both"/>
        <w:rPr>
          <w:rFonts w:ascii="Arial" w:hAnsi="Arial" w:cs="Arial"/>
          <w:noProof/>
        </w:rPr>
      </w:pPr>
      <w:r>
        <w:rPr>
          <w:rFonts w:ascii="Arial" w:hAnsi="Arial" w:cs="Arial"/>
          <w:noProof/>
          <w:lang w:val="en-IE"/>
        </w:rPr>
        <w:t>T</w:t>
      </w:r>
      <w:r w:rsidRPr="00625773">
        <w:rPr>
          <w:rFonts w:ascii="Arial" w:hAnsi="Arial" w:cs="Arial"/>
          <w:noProof/>
        </w:rPr>
        <w:t>he notice of termination, dated the 15th December 2014 and served by the Respondent Landlord on the Applicant Tenant in respect of the tenancy of the dwelling at Ballyfruit, Headford, Co. Galway is invalid.</w:t>
      </w:r>
    </w:p>
    <w:p w:rsidR="007B70B9" w:rsidRPr="00625773" w:rsidRDefault="007B70B9" w:rsidP="005524CC">
      <w:pPr>
        <w:pStyle w:val="BodyTextIndent"/>
        <w:ind w:left="284"/>
        <w:jc w:val="both"/>
        <w:rPr>
          <w:rFonts w:ascii="Arial" w:hAnsi="Arial" w:cs="Arial"/>
          <w:noProof/>
        </w:rPr>
      </w:pPr>
      <w:r w:rsidRPr="00625773">
        <w:rPr>
          <w:rFonts w:ascii="Arial" w:hAnsi="Arial" w:cs="Arial"/>
          <w:noProof/>
        </w:rPr>
        <w:t>Subsequently the following appeal was received from the landlord on 06 May 2015:</w:t>
      </w:r>
    </w:p>
    <w:p w:rsidR="007B70B9" w:rsidRDefault="007B70B9" w:rsidP="005524CC">
      <w:pPr>
        <w:pStyle w:val="BodyTextIndent"/>
        <w:ind w:left="284"/>
        <w:jc w:val="both"/>
        <w:rPr>
          <w:rFonts w:ascii="Arial" w:hAnsi="Arial" w:cs="Arial"/>
          <w:noProof/>
          <w:lang w:val="en-IE"/>
        </w:rPr>
      </w:pPr>
      <w:r w:rsidRPr="00625773">
        <w:rPr>
          <w:rFonts w:ascii="Arial" w:hAnsi="Arial" w:cs="Arial"/>
          <w:noProof/>
        </w:rPr>
        <w:t>The grounds of the appeal:</w:t>
      </w:r>
    </w:p>
    <w:p w:rsidR="007B70B9" w:rsidRPr="00625773" w:rsidRDefault="007B70B9" w:rsidP="005524CC">
      <w:pPr>
        <w:pStyle w:val="BodyTextIndent"/>
        <w:ind w:left="284"/>
        <w:jc w:val="both"/>
        <w:rPr>
          <w:rFonts w:ascii="Arial" w:hAnsi="Arial" w:cs="Arial"/>
          <w:noProof/>
        </w:rPr>
      </w:pPr>
      <w:r w:rsidRPr="00625773">
        <w:rPr>
          <w:rFonts w:ascii="Arial" w:hAnsi="Arial" w:cs="Arial"/>
          <w:noProof/>
        </w:rPr>
        <w:t xml:space="preserve"> Breach of fixed term lease and this was approved by the Board at their meeting on 22 May 2015.</w:t>
      </w:r>
    </w:p>
    <w:p w:rsidR="007B70B9" w:rsidRPr="00625773" w:rsidRDefault="007B70B9" w:rsidP="005524CC">
      <w:pPr>
        <w:pStyle w:val="BodyTextIndent"/>
        <w:ind w:left="284"/>
        <w:jc w:val="both"/>
        <w:rPr>
          <w:rFonts w:ascii="Arial" w:hAnsi="Arial" w:cs="Arial"/>
          <w:noProof/>
        </w:rPr>
      </w:pPr>
      <w:r w:rsidRPr="00625773">
        <w:rPr>
          <w:rFonts w:ascii="Arial" w:hAnsi="Arial" w:cs="Arial"/>
          <w:noProof/>
        </w:rPr>
        <w:t>The PRTB constituted a Tenancy Tribunal and appointed Jack Nicholas, Helen-Claire O'Hanlon and John FitzGerald as Tribunal members pursuant to Section 102 and 103 of the Act and appointed John FitzGerald to be the chairperson of the Tribunal (“the Chairperson”).</w:t>
      </w:r>
    </w:p>
    <w:p w:rsidR="007B70B9" w:rsidRPr="00625773" w:rsidRDefault="007B70B9" w:rsidP="005524CC">
      <w:pPr>
        <w:pStyle w:val="BodyTextIndent"/>
        <w:ind w:left="284"/>
        <w:jc w:val="both"/>
        <w:rPr>
          <w:rFonts w:ascii="Arial" w:hAnsi="Arial" w:cs="Arial"/>
          <w:noProof/>
        </w:rPr>
      </w:pPr>
      <w:r w:rsidRPr="00625773">
        <w:rPr>
          <w:rFonts w:ascii="Arial" w:hAnsi="Arial" w:cs="Arial"/>
          <w:noProof/>
        </w:rPr>
        <w:t>On 10 July 2015 the Parties were notified of the constitution of the Tribunal and provided with details of the date, time and venue set for the hearing.</w:t>
      </w:r>
    </w:p>
    <w:p w:rsidR="007B70B9" w:rsidRPr="00B9215A" w:rsidRDefault="007B70B9" w:rsidP="00B9215A">
      <w:pPr>
        <w:pStyle w:val="BodyTextIndent"/>
        <w:ind w:left="284"/>
        <w:jc w:val="both"/>
        <w:rPr>
          <w:rFonts w:ascii="Arial" w:hAnsi="Arial" w:cs="Arial"/>
          <w:noProof/>
        </w:rPr>
      </w:pPr>
      <w:r w:rsidRPr="00625773">
        <w:rPr>
          <w:rFonts w:ascii="Arial" w:hAnsi="Arial" w:cs="Arial"/>
          <w:noProof/>
        </w:rPr>
        <w:lastRenderedPageBreak/>
        <w:t>On 02 September 2015 the Tribunal convened a hearing at Executive Lounge, Hotel Meyrick, Eyre Square, Galway.</w:t>
      </w:r>
    </w:p>
    <w:p w:rsidR="007B70B9" w:rsidRPr="00B9215A" w:rsidRDefault="007B70B9"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7B70B9" w:rsidRPr="00B9215A" w:rsidRDefault="007B70B9"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7B70B9" w:rsidRPr="00B9215A" w:rsidRDefault="007B70B9"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7B70B9" w:rsidRPr="00B9215A" w:rsidRDefault="007B70B9" w:rsidP="00B9215A">
      <w:pPr>
        <w:pStyle w:val="BodyTextIndent"/>
        <w:ind w:left="284"/>
        <w:jc w:val="both"/>
        <w:rPr>
          <w:rFonts w:ascii="Arial" w:hAnsi="Arial" w:cs="Arial"/>
          <w:noProof/>
        </w:rPr>
      </w:pPr>
      <w:r w:rsidRPr="00625773">
        <w:rPr>
          <w:rFonts w:ascii="Arial" w:hAnsi="Arial" w:cs="Arial"/>
          <w:noProof/>
        </w:rPr>
        <w:t>None.</w:t>
      </w:r>
    </w:p>
    <w:p w:rsidR="007B70B9" w:rsidRPr="00B9215A" w:rsidRDefault="007B70B9" w:rsidP="00B9215A">
      <w:pPr>
        <w:pStyle w:val="BodyTextIndent"/>
        <w:keepNext/>
        <w:spacing w:before="480"/>
        <w:ind w:left="0"/>
        <w:rPr>
          <w:rFonts w:ascii="Arial" w:hAnsi="Arial" w:cs="Arial"/>
          <w:b/>
        </w:rPr>
      </w:pPr>
      <w:r w:rsidRPr="00B9215A">
        <w:rPr>
          <w:rFonts w:ascii="Arial" w:hAnsi="Arial" w:cs="Arial"/>
          <w:b/>
        </w:rPr>
        <w:t>4.  Procedure:</w:t>
      </w:r>
    </w:p>
    <w:p w:rsidR="007B70B9" w:rsidRPr="00625773" w:rsidRDefault="007B70B9" w:rsidP="005524CC">
      <w:pPr>
        <w:pStyle w:val="BodyTextIndent"/>
        <w:ind w:left="284"/>
        <w:jc w:val="both"/>
        <w:rPr>
          <w:rFonts w:ascii="Arial" w:hAnsi="Arial" w:cs="Arial"/>
          <w:noProof/>
        </w:rPr>
      </w:pPr>
      <w:r w:rsidRPr="00625773">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7B70B9" w:rsidRPr="00625773" w:rsidRDefault="007B70B9" w:rsidP="005524CC">
      <w:pPr>
        <w:pStyle w:val="BodyTextIndent"/>
        <w:ind w:left="284"/>
        <w:jc w:val="both"/>
        <w:rPr>
          <w:rFonts w:ascii="Arial" w:hAnsi="Arial" w:cs="Arial"/>
          <w:noProof/>
        </w:rPr>
      </w:pPr>
      <w:r w:rsidRPr="00625773">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her case, and that there would be an opportunity for cross-examination by the Appellant. </w:t>
      </w:r>
    </w:p>
    <w:p w:rsidR="007B70B9" w:rsidRPr="00625773" w:rsidRDefault="007B70B9" w:rsidP="005524CC">
      <w:pPr>
        <w:pStyle w:val="BodyTextIndent"/>
        <w:ind w:left="284"/>
        <w:jc w:val="both"/>
        <w:rPr>
          <w:rFonts w:ascii="Arial" w:hAnsi="Arial" w:cs="Arial"/>
          <w:noProof/>
        </w:rPr>
      </w:pPr>
      <w:r w:rsidRPr="00625773">
        <w:rPr>
          <w:rFonts w:ascii="Arial" w:hAnsi="Arial" w:cs="Arial"/>
          <w:noProof/>
        </w:rPr>
        <w:t>The Chairperson explained that following this, both parties would be given an opportunity to make a final submission.</w:t>
      </w:r>
    </w:p>
    <w:p w:rsidR="007B70B9" w:rsidRPr="00625773" w:rsidRDefault="007B70B9" w:rsidP="005524CC">
      <w:pPr>
        <w:pStyle w:val="BodyTextIndent"/>
        <w:ind w:left="284"/>
        <w:jc w:val="both"/>
        <w:rPr>
          <w:rFonts w:ascii="Arial" w:hAnsi="Arial" w:cs="Arial"/>
          <w:noProof/>
        </w:rPr>
      </w:pPr>
      <w:r w:rsidRPr="00625773">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of up to €4,000 or up to 6 months imprisonment or both.</w:t>
      </w:r>
    </w:p>
    <w:p w:rsidR="007B70B9" w:rsidRPr="00625773" w:rsidRDefault="007B70B9" w:rsidP="005524CC">
      <w:pPr>
        <w:pStyle w:val="BodyTextIndent"/>
        <w:ind w:left="284"/>
        <w:jc w:val="both"/>
        <w:rPr>
          <w:rFonts w:ascii="Arial" w:hAnsi="Arial" w:cs="Arial"/>
          <w:noProof/>
        </w:rPr>
      </w:pPr>
      <w:r w:rsidRPr="00625773">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7B70B9" w:rsidRPr="00625773" w:rsidRDefault="007B70B9" w:rsidP="005524CC">
      <w:pPr>
        <w:pStyle w:val="BodyTextIndent"/>
        <w:ind w:left="284"/>
        <w:jc w:val="both"/>
        <w:rPr>
          <w:rFonts w:ascii="Arial" w:hAnsi="Arial" w:cs="Arial"/>
          <w:noProof/>
        </w:rPr>
      </w:pPr>
      <w:r w:rsidRPr="00625773">
        <w:rPr>
          <w:rFonts w:ascii="Arial" w:hAnsi="Arial" w:cs="Arial"/>
          <w:noProof/>
        </w:rPr>
        <w:t>The Parties were then sworn in.</w:t>
      </w:r>
    </w:p>
    <w:p w:rsidR="007B70B9" w:rsidRPr="00625773" w:rsidRDefault="007B70B9" w:rsidP="005524CC">
      <w:pPr>
        <w:pStyle w:val="BodyTextIndent"/>
        <w:ind w:left="284"/>
        <w:jc w:val="both"/>
        <w:rPr>
          <w:rFonts w:ascii="Arial" w:hAnsi="Arial" w:cs="Arial"/>
          <w:noProof/>
        </w:rPr>
      </w:pPr>
      <w:r w:rsidRPr="00625773">
        <w:rPr>
          <w:rFonts w:ascii="Arial" w:hAnsi="Arial" w:cs="Arial"/>
          <w:noProof/>
        </w:rPr>
        <w:t>The Chairperson informed the Parties that should they see merit in conferring with each other with a view to reaching an agreement the Tribunal would facilitate such a request and recess for a period to allow negotiations to take place.</w:t>
      </w:r>
    </w:p>
    <w:p w:rsidR="007B70B9" w:rsidRDefault="007B70B9" w:rsidP="005524CC">
      <w:pPr>
        <w:pStyle w:val="BodyTextIndent"/>
        <w:ind w:left="284"/>
        <w:jc w:val="both"/>
        <w:rPr>
          <w:rFonts w:ascii="Arial" w:hAnsi="Arial" w:cs="Arial"/>
          <w:noProof/>
        </w:rPr>
      </w:pPr>
      <w:r w:rsidRPr="00625773">
        <w:rPr>
          <w:rFonts w:ascii="Arial" w:hAnsi="Arial" w:cs="Arial"/>
          <w:noProof/>
        </w:rPr>
        <w:t xml:space="preserve">The Parties made it clear to the Tribunal that they were willing to negotiate towards a settlement and a recess was facilitated by the Tribunal. Following this recess the Parties indicated to the Tribunal that an agreement had been reached between them, committed to writing and signed by both Parties.    </w:t>
      </w:r>
    </w:p>
    <w:p w:rsidR="007B70B9" w:rsidRPr="00B9215A" w:rsidRDefault="007B70B9" w:rsidP="00B9215A">
      <w:pPr>
        <w:pStyle w:val="BodyTextIndent"/>
        <w:keepNext/>
        <w:spacing w:before="480"/>
        <w:ind w:left="0"/>
        <w:rPr>
          <w:rFonts w:ascii="Arial" w:hAnsi="Arial" w:cs="Arial"/>
          <w:b/>
        </w:rPr>
      </w:pPr>
      <w:r w:rsidRPr="00B9215A">
        <w:rPr>
          <w:rFonts w:ascii="Arial" w:hAnsi="Arial" w:cs="Arial"/>
          <w:b/>
        </w:rPr>
        <w:t>5. Submissions of the Parties:</w:t>
      </w:r>
    </w:p>
    <w:p w:rsidR="007B70B9" w:rsidRPr="00B9215A" w:rsidRDefault="007B70B9" w:rsidP="00B9215A">
      <w:pPr>
        <w:pStyle w:val="BodyTextIndent"/>
        <w:ind w:left="284"/>
        <w:jc w:val="both"/>
        <w:rPr>
          <w:rFonts w:ascii="Arial" w:hAnsi="Arial" w:cs="Arial"/>
          <w:noProof/>
        </w:rPr>
      </w:pPr>
      <w:r w:rsidRPr="00625773">
        <w:rPr>
          <w:rFonts w:ascii="Arial" w:hAnsi="Arial" w:cs="Arial"/>
          <w:noProof/>
        </w:rPr>
        <w:t>N/a</w:t>
      </w:r>
    </w:p>
    <w:p w:rsidR="007B70B9" w:rsidRPr="00B9215A" w:rsidRDefault="007B70B9" w:rsidP="00B9215A">
      <w:pPr>
        <w:pStyle w:val="BodyTextIndent"/>
        <w:keepNext/>
        <w:spacing w:before="480"/>
        <w:ind w:left="0"/>
        <w:rPr>
          <w:rFonts w:ascii="Arial" w:hAnsi="Arial" w:cs="Arial"/>
          <w:b/>
        </w:rPr>
      </w:pPr>
      <w:r w:rsidRPr="00B9215A">
        <w:rPr>
          <w:rFonts w:ascii="Arial" w:hAnsi="Arial" w:cs="Arial"/>
          <w:b/>
        </w:rPr>
        <w:lastRenderedPageBreak/>
        <w:t>6. Matters Agreed Between the Parties</w:t>
      </w:r>
    </w:p>
    <w:p w:rsidR="007B70B9" w:rsidRPr="00B9215A" w:rsidRDefault="007B70B9" w:rsidP="00B9215A">
      <w:pPr>
        <w:pStyle w:val="BodyTextIndent"/>
        <w:ind w:left="284"/>
        <w:jc w:val="both"/>
        <w:rPr>
          <w:rFonts w:ascii="Arial" w:hAnsi="Arial" w:cs="Arial"/>
          <w:noProof/>
        </w:rPr>
      </w:pPr>
      <w:r w:rsidRPr="00625773">
        <w:rPr>
          <w:rFonts w:ascii="Arial" w:hAnsi="Arial" w:cs="Arial"/>
          <w:noProof/>
        </w:rPr>
        <w:t>The agreement reached between the Parties is annexed to the Determination Order.</w:t>
      </w:r>
    </w:p>
    <w:p w:rsidR="007B70B9" w:rsidRPr="00B9215A" w:rsidRDefault="007B70B9" w:rsidP="00B9215A">
      <w:pPr>
        <w:pStyle w:val="BodyTextIndent"/>
        <w:keepNext/>
        <w:spacing w:before="480"/>
        <w:ind w:left="0"/>
        <w:rPr>
          <w:rFonts w:ascii="Arial" w:hAnsi="Arial" w:cs="Arial"/>
          <w:b/>
        </w:rPr>
      </w:pPr>
      <w:r w:rsidRPr="00B9215A">
        <w:rPr>
          <w:rFonts w:ascii="Arial" w:hAnsi="Arial" w:cs="Arial"/>
          <w:b/>
        </w:rPr>
        <w:t>7.  Findings and Reasons:</w:t>
      </w:r>
    </w:p>
    <w:p w:rsidR="007B70B9" w:rsidRPr="00B9215A" w:rsidRDefault="007B70B9" w:rsidP="00B9215A">
      <w:pPr>
        <w:pStyle w:val="BodyTextIndent"/>
        <w:ind w:left="284"/>
        <w:jc w:val="both"/>
        <w:rPr>
          <w:rFonts w:ascii="Arial" w:hAnsi="Arial" w:cs="Arial"/>
          <w:noProof/>
        </w:rPr>
      </w:pPr>
      <w:r w:rsidRPr="00625773">
        <w:rPr>
          <w:rFonts w:ascii="Arial" w:hAnsi="Arial" w:cs="Arial"/>
          <w:noProof/>
        </w:rPr>
        <w:t>N/A</w:t>
      </w:r>
    </w:p>
    <w:p w:rsidR="007B70B9" w:rsidRPr="00B9215A" w:rsidRDefault="007B70B9"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7B70B9" w:rsidRPr="00B9215A" w:rsidRDefault="007B70B9"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625773">
        <w:rPr>
          <w:rFonts w:ascii="Arial" w:hAnsi="Arial" w:cs="Arial"/>
          <w:b/>
          <w:noProof/>
        </w:rPr>
        <w:t>TR0515-001157</w:t>
      </w:r>
    </w:p>
    <w:p w:rsidR="007B70B9" w:rsidRPr="00B9215A" w:rsidRDefault="007B70B9"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625773">
        <w:rPr>
          <w:rFonts w:ascii="Arial" w:hAnsi="Arial" w:cs="Arial"/>
          <w:b/>
          <w:noProof/>
        </w:rPr>
        <w:t>Declan Lee</w:t>
      </w:r>
      <w:r w:rsidRPr="00B9215A">
        <w:rPr>
          <w:rFonts w:ascii="Arial" w:hAnsi="Arial" w:cs="Arial"/>
          <w:b/>
          <w:noProof/>
        </w:rPr>
        <w:t xml:space="preserve"> (</w:t>
      </w:r>
      <w:r w:rsidRPr="00625773">
        <w:rPr>
          <w:rFonts w:ascii="Arial" w:hAnsi="Arial" w:cs="Arial"/>
          <w:b/>
          <w:noProof/>
        </w:rPr>
        <w:t>Landlord</w:t>
      </w:r>
      <w:r w:rsidRPr="00B9215A">
        <w:rPr>
          <w:rFonts w:ascii="Arial" w:hAnsi="Arial" w:cs="Arial"/>
          <w:b/>
          <w:noProof/>
        </w:rPr>
        <w:t xml:space="preserve">) and </w:t>
      </w:r>
      <w:r w:rsidRPr="00625773">
        <w:rPr>
          <w:rFonts w:ascii="Arial" w:hAnsi="Arial" w:cs="Arial"/>
          <w:b/>
          <w:noProof/>
        </w:rPr>
        <w:t>Jacinta McCaul</w:t>
      </w:r>
      <w:r w:rsidRPr="00B9215A">
        <w:rPr>
          <w:rFonts w:ascii="Arial" w:hAnsi="Arial" w:cs="Arial"/>
          <w:b/>
          <w:noProof/>
        </w:rPr>
        <w:t xml:space="preserve"> (</w:t>
      </w:r>
      <w:r w:rsidRPr="00625773">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7B70B9" w:rsidRPr="00625773" w:rsidRDefault="007B70B9" w:rsidP="005524CC">
      <w:pPr>
        <w:pStyle w:val="BodyTextIndent"/>
        <w:ind w:left="567"/>
        <w:jc w:val="both"/>
        <w:rPr>
          <w:rFonts w:ascii="Arial" w:hAnsi="Arial" w:cs="Arial"/>
          <w:noProof/>
        </w:rPr>
      </w:pPr>
      <w:r w:rsidRPr="00625773">
        <w:rPr>
          <w:rFonts w:ascii="Arial" w:hAnsi="Arial" w:cs="Arial"/>
          <w:noProof/>
        </w:rPr>
        <w:t xml:space="preserve">Declan Lee, Appellant Landlord and Jacinta McCaul, Respondent Tenant, the Tribunal in accordance with section 108(1) of the Residential Tenancies Act 2004 determines that: </w:t>
      </w:r>
    </w:p>
    <w:p w:rsidR="007B70B9" w:rsidRPr="00625773" w:rsidRDefault="007B70B9" w:rsidP="005524CC">
      <w:pPr>
        <w:pStyle w:val="BodyTextIndent"/>
        <w:ind w:left="567"/>
        <w:jc w:val="both"/>
        <w:rPr>
          <w:rFonts w:ascii="Arial" w:hAnsi="Arial" w:cs="Arial"/>
          <w:noProof/>
        </w:rPr>
      </w:pPr>
      <w:r w:rsidRPr="00625773">
        <w:rPr>
          <w:rFonts w:ascii="Arial" w:hAnsi="Arial" w:cs="Arial"/>
          <w:noProof/>
        </w:rPr>
        <w:t>The Tribunal makes an order as per the Terms and Conditions of the said agreement, a copy of which is annexed hereto and forms part of the Order, in respect of the tenancy of the dwelling at Ballyfruit, Headord, Co Galway.</w:t>
      </w:r>
    </w:p>
    <w:p w:rsidR="007B70B9" w:rsidRPr="00B9215A" w:rsidRDefault="007B70B9" w:rsidP="007A26E8">
      <w:pPr>
        <w:spacing w:line="288" w:lineRule="auto"/>
        <w:jc w:val="both"/>
        <w:rPr>
          <w:rFonts w:ascii="Arial" w:hAnsi="Arial" w:cs="Arial"/>
        </w:rPr>
      </w:pPr>
    </w:p>
    <w:tbl>
      <w:tblPr>
        <w:tblW w:w="0" w:type="auto"/>
        <w:tblLook w:val="04A0" w:firstRow="1" w:lastRow="0" w:firstColumn="1" w:lastColumn="0" w:noHBand="0" w:noVBand="1"/>
      </w:tblPr>
      <w:tblGrid>
        <w:gridCol w:w="1668"/>
        <w:gridCol w:w="4819"/>
      </w:tblGrid>
      <w:tr w:rsidR="007B70B9" w:rsidRPr="00B9215A" w:rsidTr="00C855FF">
        <w:tc>
          <w:tcPr>
            <w:tcW w:w="1668" w:type="dxa"/>
          </w:tcPr>
          <w:p w:rsidR="007B70B9" w:rsidRPr="00B9215A" w:rsidRDefault="007B70B9"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4681624" r:id="rId8"/>
              </w:object>
            </w:r>
          </w:p>
        </w:tc>
        <w:tc>
          <w:tcPr>
            <w:tcW w:w="4819" w:type="dxa"/>
            <w:tcBorders>
              <w:bottom w:val="single" w:sz="4" w:space="0" w:color="auto"/>
            </w:tcBorders>
            <w:shd w:val="clear" w:color="auto" w:fill="auto"/>
            <w:vAlign w:val="bottom"/>
          </w:tcPr>
          <w:p w:rsidR="007B70B9" w:rsidRPr="00B9215A" w:rsidRDefault="007B70B9"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8880"/>
                  <wp:effectExtent l="0" t="0" r="0" b="1270"/>
                  <wp:docPr id="1" name="Picture 1" descr="\\v-1-hq-fs-01\HOME\Common\Signatures\TribunalMembers\John FitzGera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John FitzGerald.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8880"/>
                          </a:xfrm>
                          <a:prstGeom prst="rect">
                            <a:avLst/>
                          </a:prstGeom>
                          <a:noFill/>
                          <a:ln>
                            <a:noFill/>
                          </a:ln>
                        </pic:spPr>
                      </pic:pic>
                    </a:graphicData>
                  </a:graphic>
                </wp:inline>
              </w:drawing>
            </w:r>
          </w:p>
        </w:tc>
      </w:tr>
    </w:tbl>
    <w:p w:rsidR="007B70B9" w:rsidRPr="00B9215A" w:rsidRDefault="007B70B9" w:rsidP="00B9215A">
      <w:pPr>
        <w:tabs>
          <w:tab w:val="left" w:pos="1560"/>
        </w:tabs>
        <w:spacing w:after="0" w:line="288" w:lineRule="auto"/>
        <w:rPr>
          <w:rFonts w:ascii="Arial" w:hAnsi="Arial" w:cs="Arial"/>
          <w:b/>
        </w:rPr>
      </w:pPr>
      <w:r w:rsidRPr="00B9215A">
        <w:rPr>
          <w:rFonts w:ascii="Arial" w:hAnsi="Arial" w:cs="Arial"/>
          <w:b/>
        </w:rPr>
        <w:tab/>
      </w:r>
      <w:r w:rsidRPr="00625773">
        <w:rPr>
          <w:rFonts w:ascii="Arial" w:hAnsi="Arial" w:cs="Arial"/>
          <w:b/>
          <w:noProof/>
        </w:rPr>
        <w:t>John FitzGerald</w:t>
      </w:r>
      <w:r w:rsidRPr="00B9215A">
        <w:rPr>
          <w:rFonts w:ascii="Arial" w:hAnsi="Arial" w:cs="Arial"/>
          <w:b/>
        </w:rPr>
        <w:t xml:space="preserve"> Chairperson</w:t>
      </w:r>
    </w:p>
    <w:p w:rsidR="007B70B9" w:rsidRDefault="007B70B9" w:rsidP="00940800">
      <w:pPr>
        <w:tabs>
          <w:tab w:val="left" w:pos="1560"/>
        </w:tabs>
        <w:spacing w:line="288" w:lineRule="auto"/>
        <w:rPr>
          <w:rFonts w:ascii="Arial" w:hAnsi="Arial" w:cs="Arial"/>
        </w:rPr>
        <w:sectPr w:rsidR="007B70B9"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7B70B9" w:rsidRPr="00B9215A" w:rsidRDefault="007B70B9" w:rsidP="00940800">
      <w:pPr>
        <w:tabs>
          <w:tab w:val="left" w:pos="1560"/>
        </w:tabs>
        <w:spacing w:line="288" w:lineRule="auto"/>
        <w:rPr>
          <w:rFonts w:ascii="Arial" w:hAnsi="Arial" w:cs="Arial"/>
          <w:b/>
        </w:rPr>
      </w:pPr>
    </w:p>
    <w:sectPr w:rsidR="007B70B9" w:rsidRPr="00B9215A" w:rsidSect="007B70B9">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74955D2"/>
    <w:multiLevelType w:val="hybridMultilevel"/>
    <w:tmpl w:val="635AD476"/>
    <w:lvl w:ilvl="0" w:tplc="5F4EC912">
      <w:start w:val="1"/>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4CC"/>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524CC"/>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B70B9"/>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B4247"/>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John%20FitzGerald.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F7985A6-A5C6-444B-8036-A7105E026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3</TotalTime>
  <Pages>3</Pages>
  <Words>743</Words>
  <Characters>4240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4974</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2</cp:revision>
  <dcterms:created xsi:type="dcterms:W3CDTF">2015-09-08T15:47:00Z</dcterms:created>
  <dcterms:modified xsi:type="dcterms:W3CDTF">2015-09-25T09:21:00Z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{4D054FC4-C194-E411-9BB2-00155D007AFC}</vt:lpwstr>
  </property>
  <property fmtid="{D5CDD505-2E9C-101B-9397-08002B2CF9AE}" pid="29" name="WordMailMergeWordDocumentType">
    <vt:lpwstr>-1</vt:lpwstr>
  </property>
</Properties>
</file>